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:rsidR="003B7E3D" w:rsidRDefault="00C838EF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Steering Committee </w:t>
      </w:r>
      <w:r w:rsidR="00513F22">
        <w:rPr>
          <w:rFonts w:ascii="Arial" w:hAnsi="Arial" w:cs="Arial"/>
          <w:b/>
          <w:sz w:val="32"/>
          <w:szCs w:val="32"/>
        </w:rPr>
        <w:t>Minutes</w:t>
      </w:r>
    </w:p>
    <w:p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:rsidR="003B7E3D" w:rsidRPr="005B7172" w:rsidRDefault="005B7172" w:rsidP="003B7E3D">
      <w:pPr>
        <w:jc w:val="center"/>
        <w:rPr>
          <w:rFonts w:ascii="Arial" w:hAnsi="Arial" w:cs="Arial"/>
          <w:color w:val="FF0000"/>
        </w:rPr>
      </w:pPr>
      <w:r w:rsidRPr="005B7172">
        <w:rPr>
          <w:rFonts w:ascii="Arial" w:hAnsi="Arial" w:cs="Arial"/>
          <w:color w:val="FF0000"/>
        </w:rPr>
        <w:t>Monday</w:t>
      </w:r>
      <w:r w:rsidR="00AC20C1" w:rsidRPr="005B7172">
        <w:rPr>
          <w:rFonts w:ascii="Arial" w:hAnsi="Arial" w:cs="Arial"/>
          <w:color w:val="FF0000"/>
        </w:rPr>
        <w:t xml:space="preserve">, </w:t>
      </w:r>
      <w:r w:rsidR="008F4C81">
        <w:rPr>
          <w:rFonts w:ascii="Arial" w:hAnsi="Arial" w:cs="Arial"/>
          <w:color w:val="FF0000"/>
        </w:rPr>
        <w:t>July 18,</w:t>
      </w:r>
      <w:r w:rsidR="008D5E4A" w:rsidRPr="005B7172">
        <w:rPr>
          <w:rFonts w:ascii="Arial" w:hAnsi="Arial" w:cs="Arial"/>
          <w:color w:val="FF0000"/>
        </w:rPr>
        <w:t xml:space="preserve"> 2016</w:t>
      </w:r>
    </w:p>
    <w:p w:rsidR="00A60DD0" w:rsidRPr="005B7172" w:rsidRDefault="005B7172" w:rsidP="00A60DD0">
      <w:pPr>
        <w:jc w:val="center"/>
        <w:rPr>
          <w:rFonts w:ascii="Arial" w:hAnsi="Arial" w:cs="Arial"/>
          <w:color w:val="FF0000"/>
        </w:rPr>
      </w:pPr>
      <w:r w:rsidRPr="005B7172">
        <w:rPr>
          <w:rFonts w:ascii="Arial" w:hAnsi="Arial" w:cs="Arial"/>
          <w:color w:val="FF0000"/>
        </w:rPr>
        <w:t>2:00-4:00</w:t>
      </w:r>
    </w:p>
    <w:p w:rsidR="00A60DD0" w:rsidRPr="00074A28" w:rsidRDefault="005B7172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Mt. San</w:t>
      </w:r>
      <w:r w:rsidR="005563D2">
        <w:rPr>
          <w:rFonts w:ascii="Arial" w:hAnsi="Arial" w:cs="Arial"/>
        </w:rPr>
        <w:t xml:space="preserve"> Antonio College, Bldg. 40, Rm 146</w:t>
      </w:r>
    </w:p>
    <w:p w:rsidR="00452DE9" w:rsidRPr="007D24AF" w:rsidRDefault="00452DE9" w:rsidP="007D24AF">
      <w:pPr>
        <w:jc w:val="center"/>
        <w:rPr>
          <w:rFonts w:ascii="Arial" w:hAnsi="Arial" w:cs="Arial"/>
        </w:rPr>
      </w:pPr>
    </w:p>
    <w:tbl>
      <w:tblPr>
        <w:tblW w:w="10507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137"/>
        <w:gridCol w:w="473"/>
        <w:gridCol w:w="2160"/>
        <w:gridCol w:w="540"/>
        <w:gridCol w:w="2407"/>
      </w:tblGrid>
      <w:tr w:rsidR="007D24AF" w:rsidRPr="00627690" w:rsidTr="0071314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513F22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7D24AF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Baldwin Park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195C6D" w:rsidP="00513F22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(John Kerr)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513F22" w:rsidP="007D24A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7D24AF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Charter Oak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195C6D" w:rsidP="00513F22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A36E98" w:rsidRPr="00627690">
              <w:rPr>
                <w:color w:val="000000"/>
                <w:sz w:val="20"/>
                <w:szCs w:val="20"/>
              </w:rPr>
              <w:t xml:space="preserve">Kathleen </w:t>
            </w:r>
            <w:proofErr w:type="spellStart"/>
            <w:r w:rsidR="00A36E98" w:rsidRPr="00627690">
              <w:rPr>
                <w:color w:val="000000"/>
                <w:sz w:val="20"/>
                <w:szCs w:val="20"/>
              </w:rPr>
              <w:t>Wiard</w:t>
            </w:r>
            <w:proofErr w:type="spellEnd"/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513F22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D24AF" w:rsidRPr="00627690" w:rsidRDefault="007D24AF" w:rsidP="00606F3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Mt. San Antonio</w:t>
            </w:r>
          </w:p>
          <w:p w:rsidR="00195C6D" w:rsidRPr="00627690" w:rsidRDefault="00195C6D" w:rsidP="00A36E98">
            <w:pPr>
              <w:spacing w:line="0" w:lineRule="atLeast"/>
            </w:pPr>
            <w:r w:rsidRPr="00627690">
              <w:rPr>
                <w:sz w:val="20"/>
                <w:szCs w:val="20"/>
              </w:rPr>
              <w:t>(Liza Becker</w:t>
            </w:r>
            <w:r w:rsidR="00A36E98" w:rsidRPr="00627690">
              <w:rPr>
                <w:sz w:val="20"/>
                <w:szCs w:val="20"/>
              </w:rPr>
              <w:t xml:space="preserve">, Madelyn </w:t>
            </w:r>
            <w:proofErr w:type="spellStart"/>
            <w:r w:rsidR="00A36E98" w:rsidRPr="00627690">
              <w:rPr>
                <w:sz w:val="20"/>
                <w:szCs w:val="20"/>
              </w:rPr>
              <w:t>Arballo</w:t>
            </w:r>
            <w:proofErr w:type="spellEnd"/>
            <w:r w:rsidR="00AC20C1">
              <w:rPr>
                <w:sz w:val="20"/>
                <w:szCs w:val="20"/>
              </w:rPr>
              <w:t>, Tami Pearson</w:t>
            </w:r>
            <w:r w:rsidR="00513F22">
              <w:rPr>
                <w:sz w:val="20"/>
                <w:szCs w:val="20"/>
              </w:rPr>
              <w:t>, Omi Sloan</w:t>
            </w:r>
            <w:r w:rsidRPr="00627690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24AF" w:rsidRPr="00627690" w:rsidRDefault="007D24AF" w:rsidP="007D24AF">
            <w:pPr>
              <w:spacing w:line="0" w:lineRule="atLeast"/>
              <w:jc w:val="center"/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5C6D" w:rsidRPr="00627690" w:rsidRDefault="00195C6D" w:rsidP="00AC20C1">
            <w:pPr>
              <w:spacing w:line="0" w:lineRule="atLeast"/>
            </w:pPr>
          </w:p>
        </w:tc>
      </w:tr>
      <w:tr w:rsidR="005F0530" w:rsidRPr="00627690" w:rsidTr="0071314A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13F22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Bassett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365CC6" w:rsidP="00124D5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2D4F23" w:rsidRPr="00627690">
              <w:rPr>
                <w:color w:val="000000"/>
                <w:sz w:val="20"/>
                <w:szCs w:val="20"/>
              </w:rPr>
              <w:t xml:space="preserve">Albert Michel, </w:t>
            </w:r>
            <w:r w:rsidR="00070F56" w:rsidRPr="00627690">
              <w:rPr>
                <w:color w:val="000000"/>
                <w:sz w:val="20"/>
                <w:szCs w:val="20"/>
              </w:rPr>
              <w:t xml:space="preserve">Virginia </w:t>
            </w:r>
            <w:proofErr w:type="spellStart"/>
            <w:r w:rsidR="00070F56" w:rsidRPr="00627690">
              <w:rPr>
                <w:color w:val="000000"/>
                <w:sz w:val="20"/>
                <w:szCs w:val="20"/>
              </w:rPr>
              <w:t>Espana</w:t>
            </w:r>
            <w:proofErr w:type="spellEnd"/>
            <w:r w:rsidR="00195C6D"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13F22" w:rsidP="007D24A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5C6D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Covina Valley</w:t>
            </w:r>
          </w:p>
          <w:p w:rsidR="005F0530" w:rsidRPr="00627690" w:rsidRDefault="00B876FA" w:rsidP="00513F22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2669E6" w:rsidRPr="00627690">
              <w:rPr>
                <w:color w:val="000000"/>
                <w:sz w:val="20"/>
                <w:szCs w:val="20"/>
              </w:rPr>
              <w:t xml:space="preserve">, Claudia </w:t>
            </w:r>
            <w:proofErr w:type="spellStart"/>
            <w:r w:rsidR="002669E6" w:rsidRPr="00627690">
              <w:rPr>
                <w:color w:val="000000"/>
                <w:sz w:val="20"/>
                <w:szCs w:val="20"/>
              </w:rPr>
              <w:t>Karnoski</w:t>
            </w:r>
            <w:proofErr w:type="spellEnd"/>
            <w:r w:rsidR="00195C6D" w:rsidRPr="00627690">
              <w:rPr>
                <w:color w:val="000000"/>
                <w:sz w:val="20"/>
                <w:szCs w:val="20"/>
              </w:rPr>
              <w:t>)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13F22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Pomona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195C6D" w:rsidP="00513F22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8D0A77">
              <w:rPr>
                <w:color w:val="000000"/>
                <w:sz w:val="20"/>
                <w:szCs w:val="20"/>
              </w:rPr>
              <w:t>Marie Dennis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6D7D" w:rsidRPr="00627690" w:rsidRDefault="005F0530" w:rsidP="007D24AF">
            <w:pPr>
              <w:spacing w:line="0" w:lineRule="atLeast"/>
              <w:rPr>
                <w:sz w:val="18"/>
                <w:szCs w:val="18"/>
              </w:rPr>
            </w:pPr>
            <w:r w:rsidRPr="00627690">
              <w:rPr>
                <w:b/>
                <w:sz w:val="18"/>
                <w:szCs w:val="18"/>
              </w:rPr>
              <w:t>Partners</w:t>
            </w:r>
            <w:r w:rsidR="00B876FA" w:rsidRPr="00627690">
              <w:rPr>
                <w:b/>
                <w:sz w:val="18"/>
                <w:szCs w:val="18"/>
              </w:rPr>
              <w:t>/guests</w:t>
            </w:r>
            <w:r w:rsidRPr="00627690">
              <w:rPr>
                <w:b/>
                <w:sz w:val="18"/>
                <w:szCs w:val="18"/>
              </w:rPr>
              <w:t xml:space="preserve"> presen</w:t>
            </w:r>
            <w:r w:rsidR="006A6D7D" w:rsidRPr="00627690">
              <w:rPr>
                <w:b/>
                <w:sz w:val="18"/>
                <w:szCs w:val="18"/>
              </w:rPr>
              <w:t>t</w:t>
            </w:r>
            <w:r w:rsidR="006A6D7D" w:rsidRPr="00627690">
              <w:rPr>
                <w:sz w:val="18"/>
                <w:szCs w:val="18"/>
              </w:rPr>
              <w:t xml:space="preserve">: </w:t>
            </w:r>
          </w:p>
          <w:p w:rsidR="006A6D7D" w:rsidRPr="00627690" w:rsidRDefault="00513F22" w:rsidP="007D24AF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Vincent B. Kates &amp; Associates</w:t>
            </w:r>
          </w:p>
          <w:p w:rsidR="006A6D7D" w:rsidRPr="0062769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F0530" w:rsidRPr="00627690" w:rsidTr="0071314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13F22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815DE1" w:rsidRDefault="008D0A77" w:rsidP="0061206F">
            <w:pPr>
              <w:spacing w:line="0" w:lineRule="atLeast"/>
              <w:rPr>
                <w:sz w:val="20"/>
                <w:szCs w:val="20"/>
              </w:rPr>
            </w:pPr>
            <w:r w:rsidRPr="00815DE1">
              <w:rPr>
                <w:sz w:val="20"/>
                <w:szCs w:val="20"/>
              </w:rPr>
              <w:t>ESGVROP</w:t>
            </w:r>
          </w:p>
          <w:p w:rsidR="008D0A77" w:rsidRPr="00627690" w:rsidRDefault="00513F22" w:rsidP="00513F22">
            <w:pPr>
              <w:spacing w:line="0" w:lineRule="atLeast"/>
            </w:pPr>
            <w:r>
              <w:rPr>
                <w:sz w:val="20"/>
                <w:szCs w:val="20"/>
              </w:rPr>
              <w:t>(Elia Evans</w:t>
            </w:r>
            <w:r w:rsidR="008D0A77" w:rsidRPr="00815DE1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13F22" w:rsidP="0061206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195C6D" w:rsidRPr="00627690" w:rsidRDefault="005F0530" w:rsidP="00606F3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Hacienda La Puente</w:t>
            </w:r>
          </w:p>
          <w:p w:rsidR="005F0530" w:rsidRPr="00627690" w:rsidRDefault="00195C6D" w:rsidP="00A36E98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(Matt Smith</w:t>
            </w:r>
            <w:r w:rsidR="002669E6" w:rsidRPr="00627690">
              <w:rPr>
                <w:sz w:val="20"/>
                <w:szCs w:val="20"/>
              </w:rPr>
              <w:t>, Elena Paul</w:t>
            </w:r>
            <w:r w:rsidRPr="00627690">
              <w:rPr>
                <w:sz w:val="20"/>
                <w:szCs w:val="20"/>
              </w:rPr>
              <w:t>)</w:t>
            </w:r>
            <w:r w:rsidR="00644872" w:rsidRPr="006276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13F22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Rowland</w:t>
            </w:r>
            <w:r w:rsidR="006A6D7D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:rsidR="00195C6D" w:rsidRPr="00627690" w:rsidRDefault="00195C6D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 xml:space="preserve">(Rocky </w:t>
            </w:r>
            <w:proofErr w:type="spellStart"/>
            <w:r w:rsidRPr="00627690">
              <w:rPr>
                <w:color w:val="000000"/>
                <w:sz w:val="20"/>
                <w:szCs w:val="20"/>
              </w:rPr>
              <w:t>Bettar</w:t>
            </w:r>
            <w:proofErr w:type="spellEnd"/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0530" w:rsidRPr="00627690" w:rsidRDefault="005F0530" w:rsidP="007D24AF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B020D2" w:rsidRPr="00627690" w:rsidRDefault="00B020D2" w:rsidP="00480184">
      <w:pPr>
        <w:rPr>
          <w:b/>
        </w:rPr>
      </w:pPr>
    </w:p>
    <w:tbl>
      <w:tblPr>
        <w:tblStyle w:val="TableGrid"/>
        <w:tblW w:w="17360" w:type="dxa"/>
        <w:tblInd w:w="-432" w:type="dxa"/>
        <w:tblLook w:val="01E0" w:firstRow="1" w:lastRow="1" w:firstColumn="1" w:lastColumn="1" w:noHBand="0" w:noVBand="0"/>
      </w:tblPr>
      <w:tblGrid>
        <w:gridCol w:w="3160"/>
        <w:gridCol w:w="7100"/>
        <w:gridCol w:w="7100"/>
      </w:tblGrid>
      <w:tr w:rsidR="0071314A" w:rsidTr="0071314A">
        <w:tc>
          <w:tcPr>
            <w:tcW w:w="3160" w:type="dxa"/>
            <w:shd w:val="clear" w:color="auto" w:fill="000000"/>
          </w:tcPr>
          <w:p w:rsidR="0071314A" w:rsidRPr="00DE1B70" w:rsidRDefault="0071314A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00" w:type="dxa"/>
            <w:shd w:val="clear" w:color="auto" w:fill="000000"/>
          </w:tcPr>
          <w:p w:rsidR="0071314A" w:rsidRDefault="0071314A" w:rsidP="00612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shd w:val="clear" w:color="auto" w:fill="000000"/>
          </w:tcPr>
          <w:p w:rsidR="0071314A" w:rsidRPr="00DE1B70" w:rsidRDefault="0071314A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71314A" w:rsidRPr="00DF2ADC" w:rsidTr="0071314A">
        <w:trPr>
          <w:trHeight w:val="827"/>
        </w:trPr>
        <w:tc>
          <w:tcPr>
            <w:tcW w:w="3160" w:type="dxa"/>
          </w:tcPr>
          <w:p w:rsidR="0071314A" w:rsidRPr="00627690" w:rsidRDefault="0071314A" w:rsidP="006C01AC">
            <w:pPr>
              <w:rPr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>Welcome &amp; Agenda Check</w:t>
            </w:r>
          </w:p>
          <w:p w:rsidR="00D13562" w:rsidRPr="00627690" w:rsidRDefault="00D13562" w:rsidP="006C01AC">
            <w:pPr>
              <w:rPr>
                <w:sz w:val="22"/>
                <w:szCs w:val="22"/>
              </w:rPr>
            </w:pPr>
          </w:p>
          <w:p w:rsidR="00D13562" w:rsidRPr="00627690" w:rsidRDefault="0071314A" w:rsidP="00713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>Public Comment</w:t>
            </w:r>
            <w:r w:rsidR="00D13562" w:rsidRPr="00627690">
              <w:rPr>
                <w:color w:val="000000"/>
                <w:sz w:val="22"/>
                <w:szCs w:val="22"/>
              </w:rPr>
              <w:t xml:space="preserve"> </w:t>
            </w:r>
          </w:p>
          <w:p w:rsidR="0071314A" w:rsidRPr="0071314A" w:rsidRDefault="00CF43F7" w:rsidP="008F4C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  <w:t xml:space="preserve">Approval of Minutes of </w:t>
            </w:r>
            <w:r w:rsidR="008F4C81">
              <w:rPr>
                <w:color w:val="000000"/>
                <w:sz w:val="22"/>
                <w:szCs w:val="22"/>
              </w:rPr>
              <w:t>06/13</w:t>
            </w:r>
            <w:r w:rsidR="008D0A77">
              <w:rPr>
                <w:color w:val="000000"/>
                <w:sz w:val="22"/>
                <w:szCs w:val="22"/>
              </w:rPr>
              <w:t>/2016</w:t>
            </w:r>
          </w:p>
        </w:tc>
        <w:tc>
          <w:tcPr>
            <w:tcW w:w="7100" w:type="dxa"/>
          </w:tcPr>
          <w:p w:rsidR="0071314A" w:rsidRDefault="0071314A" w:rsidP="00090D5C">
            <w:pPr>
              <w:rPr>
                <w:rFonts w:ascii="Arial" w:hAnsi="Arial" w:cs="Arial"/>
                <w:sz w:val="22"/>
                <w:szCs w:val="22"/>
              </w:rPr>
            </w:pPr>
          </w:p>
          <w:p w:rsidR="00513F22" w:rsidRDefault="00513F22" w:rsidP="00090D5C">
            <w:pPr>
              <w:rPr>
                <w:rFonts w:ascii="Arial" w:hAnsi="Arial" w:cs="Arial"/>
                <w:sz w:val="22"/>
                <w:szCs w:val="22"/>
              </w:rPr>
            </w:pPr>
          </w:p>
          <w:p w:rsidR="00513F22" w:rsidRPr="00906AB3" w:rsidRDefault="00513F22" w:rsidP="00090D5C">
            <w:pPr>
              <w:rPr>
                <w:sz w:val="22"/>
                <w:szCs w:val="22"/>
              </w:rPr>
            </w:pPr>
            <w:r w:rsidRPr="00906AB3">
              <w:rPr>
                <w:sz w:val="22"/>
                <w:szCs w:val="22"/>
              </w:rPr>
              <w:t>None</w:t>
            </w:r>
          </w:p>
          <w:p w:rsidR="00513F22" w:rsidRPr="00906AB3" w:rsidRDefault="00513F22" w:rsidP="00090D5C">
            <w:pPr>
              <w:rPr>
                <w:sz w:val="22"/>
                <w:szCs w:val="22"/>
              </w:rPr>
            </w:pPr>
          </w:p>
          <w:p w:rsidR="00513F22" w:rsidRPr="00DF2ADC" w:rsidRDefault="00513F22" w:rsidP="00090D5C">
            <w:pPr>
              <w:rPr>
                <w:rFonts w:ascii="Arial" w:hAnsi="Arial" w:cs="Arial"/>
                <w:sz w:val="22"/>
                <w:szCs w:val="22"/>
              </w:rPr>
            </w:pPr>
            <w:r w:rsidRPr="00906AB3">
              <w:rPr>
                <w:sz w:val="22"/>
                <w:szCs w:val="22"/>
              </w:rPr>
              <w:t>Claudia moved and Elena seconded a motion to approve the minutes of 6/13.  Motion carried.</w:t>
            </w:r>
          </w:p>
        </w:tc>
        <w:tc>
          <w:tcPr>
            <w:tcW w:w="7100" w:type="dxa"/>
          </w:tcPr>
          <w:p w:rsidR="0071314A" w:rsidRPr="00DF2ADC" w:rsidRDefault="0071314A" w:rsidP="00090D5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1314A" w:rsidRPr="001347FF" w:rsidTr="0071314A">
        <w:trPr>
          <w:trHeight w:val="260"/>
        </w:trPr>
        <w:tc>
          <w:tcPr>
            <w:tcW w:w="3160" w:type="dxa"/>
          </w:tcPr>
          <w:p w:rsidR="00CF43F7" w:rsidRDefault="0071314A" w:rsidP="00CF43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Objectives for the day:</w:t>
            </w:r>
          </w:p>
          <w:p w:rsidR="00961E58" w:rsidRDefault="00961E58" w:rsidP="00830966">
            <w:pPr>
              <w:pStyle w:val="ListParagraph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rPr>
                <w:color w:val="222222"/>
              </w:rPr>
            </w:pPr>
            <w:r>
              <w:rPr>
                <w:color w:val="222222"/>
              </w:rPr>
              <w:t>Vince Kates</w:t>
            </w:r>
            <w:r w:rsidR="00074D67">
              <w:rPr>
                <w:color w:val="222222"/>
              </w:rPr>
              <w:t>-</w:t>
            </w:r>
            <w:r>
              <w:rPr>
                <w:color w:val="222222"/>
              </w:rPr>
              <w:t xml:space="preserve"> ESL presentation</w:t>
            </w:r>
          </w:p>
          <w:p w:rsidR="00713FE5" w:rsidRPr="00B300F4" w:rsidRDefault="00713FE5" w:rsidP="00713FE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 w:rsidRPr="0070674F">
              <w:rPr>
                <w:color w:val="222222"/>
              </w:rPr>
              <w:t>15-16 Data Collection</w:t>
            </w:r>
            <w:r>
              <w:rPr>
                <w:color w:val="222222"/>
              </w:rPr>
              <w:t xml:space="preserve"> and survey of systems</w:t>
            </w:r>
          </w:p>
          <w:p w:rsidR="00713FE5" w:rsidRPr="0070674F" w:rsidRDefault="00713FE5" w:rsidP="00713FE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Data collection funds and plan</w:t>
            </w:r>
          </w:p>
          <w:p w:rsidR="00713FE5" w:rsidRPr="0070674F" w:rsidRDefault="00713FE5" w:rsidP="00713FE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 w:rsidRPr="0070674F">
              <w:rPr>
                <w:color w:val="222222"/>
              </w:rPr>
              <w:t>Annual Plan Update</w:t>
            </w:r>
            <w:r>
              <w:rPr>
                <w:color w:val="222222"/>
              </w:rPr>
              <w:t xml:space="preserve"> (due August 15)</w:t>
            </w:r>
          </w:p>
          <w:p w:rsidR="00713FE5" w:rsidRPr="0070674F" w:rsidRDefault="00713FE5" w:rsidP="00713FE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color w:val="222222"/>
              </w:rPr>
            </w:pPr>
            <w:r w:rsidRPr="0070674F">
              <w:rPr>
                <w:color w:val="222222"/>
              </w:rPr>
              <w:t>Budget</w:t>
            </w:r>
            <w:r>
              <w:rPr>
                <w:color w:val="222222"/>
              </w:rPr>
              <w:t xml:space="preserve"> (15-16)</w:t>
            </w:r>
          </w:p>
          <w:p w:rsidR="00713FE5" w:rsidRPr="0070674F" w:rsidRDefault="00713FE5" w:rsidP="00713FE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100" w:afterAutospacing="1" w:line="360" w:lineRule="auto"/>
              <w:rPr>
                <w:color w:val="222222"/>
              </w:rPr>
            </w:pPr>
            <w:r w:rsidRPr="0070674F">
              <w:rPr>
                <w:color w:val="222222"/>
              </w:rPr>
              <w:t>Summer Work Groups</w:t>
            </w:r>
          </w:p>
          <w:p w:rsidR="00713FE5" w:rsidRPr="0070674F" w:rsidRDefault="00713FE5" w:rsidP="00713FE5">
            <w:pPr>
              <w:pStyle w:val="ListParagraph"/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</w:rPr>
            </w:pPr>
            <w:r w:rsidRPr="0070674F">
              <w:rPr>
                <w:color w:val="222222"/>
              </w:rPr>
              <w:t xml:space="preserve">Update on Project Director </w:t>
            </w:r>
          </w:p>
          <w:p w:rsidR="0071314A" w:rsidRPr="000F406A" w:rsidRDefault="0071314A" w:rsidP="00815DE1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:rsidR="0071314A" w:rsidRDefault="00895E95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D629A9">
              <w:rPr>
                <w:rFonts w:ascii="Arial" w:hAnsi="Arial" w:cs="Arial"/>
                <w:color w:val="500050"/>
                <w:sz w:val="19"/>
                <w:szCs w:val="19"/>
              </w:rPr>
              <w:br/>
            </w:r>
            <w:r w:rsidR="00D629A9">
              <w:rPr>
                <w:sz w:val="22"/>
                <w:szCs w:val="22"/>
              </w:rPr>
              <w:t xml:space="preserve">1. </w:t>
            </w:r>
            <w:r w:rsidR="00513F22" w:rsidRPr="00D629A9">
              <w:rPr>
                <w:sz w:val="22"/>
                <w:szCs w:val="22"/>
              </w:rPr>
              <w:t>Vince Kates made a presentation on an on-line/distance learning program for adult learners in ESL.</w:t>
            </w:r>
          </w:p>
          <w:p w:rsidR="00906AB3" w:rsidRPr="00D629A9" w:rsidRDefault="00906AB3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  <w:p w:rsidR="00513F22" w:rsidRDefault="00D629A9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513F22" w:rsidRPr="00D629A9">
              <w:rPr>
                <w:sz w:val="22"/>
                <w:szCs w:val="22"/>
              </w:rPr>
              <w:t xml:space="preserve">Madelyn and Omi reviewed the data charts to be completed by each member of the consortium.  </w:t>
            </w:r>
            <w:r w:rsidR="00513F22" w:rsidRPr="00D629A9">
              <w:rPr>
                <w:sz w:val="22"/>
                <w:szCs w:val="22"/>
                <w:u w:val="single"/>
              </w:rPr>
              <w:t xml:space="preserve">Send completed documents to Madelyn by Wednesday, July 27. Call or email Omi if you have any </w:t>
            </w:r>
            <w:proofErr w:type="gramStart"/>
            <w:r w:rsidR="00513F22" w:rsidRPr="00D629A9">
              <w:rPr>
                <w:sz w:val="22"/>
                <w:szCs w:val="22"/>
                <w:u w:val="single"/>
              </w:rPr>
              <w:t>questions:</w:t>
            </w:r>
            <w:proofErr w:type="gramEnd"/>
            <w:r w:rsidR="00513F22" w:rsidRPr="00D629A9">
              <w:rPr>
                <w:sz w:val="22"/>
                <w:szCs w:val="22"/>
                <w:u w:val="single"/>
              </w:rPr>
              <w:t>(909) 274-5453, (909)</w:t>
            </w:r>
            <w:r w:rsidR="00513F22" w:rsidRPr="00D629A9">
              <w:rPr>
                <w:sz w:val="22"/>
                <w:szCs w:val="22"/>
                <w:u w:val="single"/>
              </w:rPr>
              <w:t xml:space="preserve"> 815-</w:t>
            </w:r>
            <w:r w:rsidR="00513F22" w:rsidRPr="00D629A9">
              <w:rPr>
                <w:sz w:val="22"/>
                <w:szCs w:val="22"/>
                <w:u w:val="single"/>
              </w:rPr>
              <w:t xml:space="preserve">1156 </w:t>
            </w:r>
            <w:proofErr w:type="spellStart"/>
            <w:r w:rsidR="00513F22" w:rsidRPr="00D629A9">
              <w:rPr>
                <w:sz w:val="22"/>
                <w:szCs w:val="22"/>
                <w:u w:val="single"/>
              </w:rPr>
              <w:t>cp</w:t>
            </w:r>
            <w:proofErr w:type="spellEnd"/>
            <w:r w:rsidR="00513F22" w:rsidRPr="00D629A9">
              <w:rPr>
                <w:sz w:val="22"/>
                <w:szCs w:val="22"/>
                <w:u w:val="single"/>
              </w:rPr>
              <w:t xml:space="preserve">, </w:t>
            </w:r>
            <w:hyperlink r:id="rId9" w:history="1">
              <w:r w:rsidR="00513F22" w:rsidRPr="00D629A9">
                <w:rPr>
                  <w:rStyle w:val="Hyperlink"/>
                  <w:sz w:val="22"/>
                  <w:szCs w:val="22"/>
                </w:rPr>
                <w:t>omiri@mtsad.edu</w:t>
              </w:r>
            </w:hyperlink>
            <w:r w:rsidR="00513F22" w:rsidRPr="00D629A9">
              <w:rPr>
                <w:sz w:val="22"/>
                <w:szCs w:val="22"/>
                <w:u w:val="single"/>
              </w:rPr>
              <w:t>.</w:t>
            </w:r>
          </w:p>
          <w:p w:rsidR="00906AB3" w:rsidRPr="00D629A9" w:rsidRDefault="00906AB3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  <w:u w:val="single"/>
              </w:rPr>
            </w:pPr>
          </w:p>
          <w:p w:rsidR="00513F22" w:rsidRDefault="00D629A9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513F22" w:rsidRPr="00D629A9">
              <w:rPr>
                <w:sz w:val="22"/>
                <w:szCs w:val="22"/>
              </w:rPr>
              <w:t>Madelyn</w:t>
            </w:r>
            <w:r w:rsidR="00D50C3C" w:rsidRPr="00D629A9">
              <w:rPr>
                <w:sz w:val="22"/>
                <w:szCs w:val="22"/>
              </w:rPr>
              <w:t xml:space="preserve"> reviewed the requirement for developing a data collection system for the consortium. Many consortia are using their data collection funds (which must be spent by December, 2017) to buy into the </w:t>
            </w:r>
            <w:proofErr w:type="spellStart"/>
            <w:r w:rsidR="00D50C3C" w:rsidRPr="00D629A9">
              <w:rPr>
                <w:sz w:val="22"/>
                <w:szCs w:val="22"/>
              </w:rPr>
              <w:t>WestEd</w:t>
            </w:r>
            <w:proofErr w:type="spellEnd"/>
            <w:r w:rsidR="00D50C3C" w:rsidRPr="00D629A9">
              <w:rPr>
                <w:sz w:val="22"/>
                <w:szCs w:val="22"/>
              </w:rPr>
              <w:t xml:space="preserve"> “dashboard” for sending data to the state at a cost of $300,000. Madelyn proposed that we use a portion of our $540,000 data collection funds to hire a data technician to analyze the system and create a plan for data collection before making the determination to join the </w:t>
            </w:r>
            <w:proofErr w:type="spellStart"/>
            <w:r w:rsidR="00D50C3C" w:rsidRPr="00D629A9">
              <w:rPr>
                <w:sz w:val="22"/>
                <w:szCs w:val="22"/>
              </w:rPr>
              <w:t>WestEd</w:t>
            </w:r>
            <w:proofErr w:type="spellEnd"/>
            <w:r w:rsidR="00D50C3C" w:rsidRPr="00D629A9">
              <w:rPr>
                <w:sz w:val="22"/>
                <w:szCs w:val="22"/>
              </w:rPr>
              <w:t xml:space="preserve"> dashboard.  Madelyn moved and Albert seconded the motion to move ahead with this proposal.  Motion carried.</w:t>
            </w:r>
          </w:p>
          <w:p w:rsidR="00906AB3" w:rsidRPr="00D629A9" w:rsidRDefault="00906AB3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  <w:p w:rsidR="00D50C3C" w:rsidRDefault="00D629A9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D50C3C" w:rsidRPr="00D629A9">
              <w:rPr>
                <w:sz w:val="22"/>
                <w:szCs w:val="22"/>
              </w:rPr>
              <w:t>Madelyn reviewed the</w:t>
            </w:r>
            <w:r w:rsidRPr="00D629A9">
              <w:rPr>
                <w:sz w:val="22"/>
                <w:szCs w:val="22"/>
              </w:rPr>
              <w:t xml:space="preserve"> requirements for updating the annual plan. We must report on what has been completed so far and identify our planned expenditures for 2016-17.</w:t>
            </w:r>
          </w:p>
          <w:p w:rsidR="00906AB3" w:rsidRDefault="00906AB3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  <w:p w:rsidR="00D629A9" w:rsidRDefault="00D629A9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Madelyn reviewed the 2015-16 </w:t>
            </w:r>
            <w:proofErr w:type="gramStart"/>
            <w:r>
              <w:rPr>
                <w:sz w:val="22"/>
                <w:szCs w:val="22"/>
              </w:rPr>
              <w:t>Budget</w:t>
            </w:r>
            <w:proofErr w:type="gramEnd"/>
            <w:r>
              <w:rPr>
                <w:sz w:val="22"/>
                <w:szCs w:val="22"/>
              </w:rPr>
              <w:t xml:space="preserve"> of allocations and expenditures.  She urged districts to spend and submit invoices as soon as possible.</w:t>
            </w:r>
          </w:p>
          <w:p w:rsidR="00906AB3" w:rsidRPr="00D629A9" w:rsidRDefault="00906AB3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  <w:p w:rsidR="00D629A9" w:rsidRDefault="00D629A9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D629A9">
              <w:rPr>
                <w:sz w:val="22"/>
                <w:szCs w:val="22"/>
              </w:rPr>
              <w:t xml:space="preserve">Wanda shared that the theme for the Fall Conference will be “Measuring Student Progress”. Work Groups are working on identifying assessment </w:t>
            </w:r>
            <w:r w:rsidRPr="00D629A9">
              <w:rPr>
                <w:sz w:val="22"/>
                <w:szCs w:val="22"/>
              </w:rPr>
              <w:lastRenderedPageBreak/>
              <w:t>measures and criteria currently in place.  The format for the conference will be similar to last spring at Kellogg Hill with more of an emphasis on sharing ideas in a workshop setting.</w:t>
            </w:r>
          </w:p>
          <w:p w:rsidR="00906AB3" w:rsidRPr="00D629A9" w:rsidRDefault="00906AB3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  <w:p w:rsidR="00D629A9" w:rsidRPr="00D629A9" w:rsidRDefault="00D629A9" w:rsidP="00D629A9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  <w:r w:rsidRPr="00D629A9">
              <w:rPr>
                <w:sz w:val="22"/>
                <w:szCs w:val="22"/>
              </w:rPr>
              <w:t>Madelyn and Rocky completed interviews for the pos</w:t>
            </w:r>
            <w:r w:rsidR="00906AB3">
              <w:rPr>
                <w:sz w:val="22"/>
                <w:szCs w:val="22"/>
              </w:rPr>
              <w:t>i</w:t>
            </w:r>
            <w:r w:rsidRPr="00D629A9">
              <w:rPr>
                <w:sz w:val="22"/>
                <w:szCs w:val="22"/>
              </w:rPr>
              <w:t>tion.  A final decision is pending.</w:t>
            </w:r>
          </w:p>
        </w:tc>
        <w:tc>
          <w:tcPr>
            <w:tcW w:w="7100" w:type="dxa"/>
          </w:tcPr>
          <w:p w:rsidR="0071314A" w:rsidRPr="001347FF" w:rsidRDefault="0071314A" w:rsidP="00124D5A">
            <w:pPr>
              <w:rPr>
                <w:sz w:val="22"/>
                <w:szCs w:val="22"/>
              </w:rPr>
            </w:pPr>
          </w:p>
          <w:p w:rsidR="0071314A" w:rsidRPr="001347FF" w:rsidRDefault="0071314A" w:rsidP="00B4069F">
            <w:pPr>
              <w:pStyle w:val="ListParagraph"/>
              <w:rPr>
                <w:sz w:val="22"/>
                <w:szCs w:val="22"/>
              </w:rPr>
            </w:pPr>
          </w:p>
          <w:p w:rsidR="0071314A" w:rsidRPr="001347FF" w:rsidRDefault="00236DE6" w:rsidP="00B4069F">
            <w:pPr>
              <w:pStyle w:val="ListParagraph"/>
              <w:ind w:left="7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71314A" w:rsidRPr="001347FF" w:rsidTr="005C36F0">
        <w:trPr>
          <w:trHeight w:val="395"/>
        </w:trPr>
        <w:tc>
          <w:tcPr>
            <w:tcW w:w="3160" w:type="dxa"/>
          </w:tcPr>
          <w:p w:rsidR="0071314A" w:rsidRDefault="0071314A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lastRenderedPageBreak/>
              <w:t xml:space="preserve">Other </w:t>
            </w:r>
            <w:r w:rsidR="00627690">
              <w:rPr>
                <w:color w:val="000000"/>
                <w:sz w:val="22"/>
                <w:szCs w:val="22"/>
              </w:rPr>
              <w:t>updates and topics</w:t>
            </w:r>
          </w:p>
          <w:p w:rsidR="00CF2B41" w:rsidRDefault="00CF2B41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F2B41" w:rsidRPr="001347FF" w:rsidRDefault="00CF2B41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7100" w:type="dxa"/>
          </w:tcPr>
          <w:p w:rsidR="0071314A" w:rsidRDefault="00D629A9" w:rsidP="00C5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Madelyn reminded the group that August appropriations will go directly to districts (MOE and consortium allocation.) HLP announced 4 position openings in Adult Ed. Administration: 2 counselors, CTE Director and Executive Director. Kathy announced that she had been appointed Asst. Supt. Of Human Resources.</w:t>
            </w:r>
          </w:p>
          <w:p w:rsidR="00906AB3" w:rsidRDefault="00906AB3" w:rsidP="00C51A12">
            <w:pPr>
              <w:rPr>
                <w:sz w:val="22"/>
                <w:szCs w:val="22"/>
              </w:rPr>
            </w:pPr>
          </w:p>
          <w:p w:rsidR="00D629A9" w:rsidRPr="001347FF" w:rsidRDefault="00D629A9" w:rsidP="00C51A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Albert moved and Elena seconded a motion to adjourn.  Motion carried.</w:t>
            </w:r>
          </w:p>
        </w:tc>
        <w:tc>
          <w:tcPr>
            <w:tcW w:w="7100" w:type="dxa"/>
          </w:tcPr>
          <w:p w:rsidR="0071314A" w:rsidRPr="001347FF" w:rsidRDefault="0071314A" w:rsidP="00C51A12">
            <w:pPr>
              <w:rPr>
                <w:sz w:val="22"/>
                <w:szCs w:val="22"/>
              </w:rPr>
            </w:pPr>
          </w:p>
          <w:p w:rsidR="0071314A" w:rsidRPr="001347FF" w:rsidRDefault="0071314A" w:rsidP="00C51A12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.</w:t>
            </w:r>
          </w:p>
          <w:p w:rsidR="0071314A" w:rsidRPr="001347FF" w:rsidRDefault="0071314A" w:rsidP="00C51A12">
            <w:pPr>
              <w:rPr>
                <w:sz w:val="22"/>
                <w:szCs w:val="22"/>
              </w:rPr>
            </w:pPr>
          </w:p>
        </w:tc>
      </w:tr>
    </w:tbl>
    <w:p w:rsidR="00074A28" w:rsidRPr="001347FF" w:rsidRDefault="00074A28" w:rsidP="005C36F0">
      <w:pPr>
        <w:jc w:val="center"/>
        <w:rPr>
          <w:sz w:val="22"/>
          <w:szCs w:val="22"/>
        </w:rPr>
      </w:pPr>
      <w:r w:rsidRPr="001347FF">
        <w:rPr>
          <w:b/>
          <w:sz w:val="22"/>
          <w:szCs w:val="22"/>
        </w:rPr>
        <w:t>Next meeting</w:t>
      </w:r>
      <w:r w:rsidR="00C07A42" w:rsidRPr="001347FF">
        <w:rPr>
          <w:b/>
          <w:sz w:val="22"/>
          <w:szCs w:val="22"/>
        </w:rPr>
        <w:t>:</w:t>
      </w:r>
      <w:r w:rsidR="00486008" w:rsidRPr="001347FF">
        <w:rPr>
          <w:sz w:val="22"/>
          <w:szCs w:val="22"/>
        </w:rPr>
        <w:t xml:space="preserve"> </w:t>
      </w:r>
      <w:r w:rsidR="003D0E86">
        <w:rPr>
          <w:color w:val="FF0000"/>
          <w:sz w:val="22"/>
          <w:szCs w:val="22"/>
        </w:rPr>
        <w:t xml:space="preserve">Monday, </w:t>
      </w:r>
      <w:r w:rsidR="00961E58">
        <w:rPr>
          <w:color w:val="FF0000"/>
          <w:sz w:val="22"/>
          <w:szCs w:val="22"/>
        </w:rPr>
        <w:t xml:space="preserve">August 8, 2:00, Mt. San Antonio </w:t>
      </w:r>
      <w:r w:rsidR="005B7172">
        <w:rPr>
          <w:color w:val="FF0000"/>
          <w:sz w:val="22"/>
          <w:szCs w:val="22"/>
        </w:rPr>
        <w:t xml:space="preserve">College, </w:t>
      </w:r>
      <w:proofErr w:type="spellStart"/>
      <w:r w:rsidR="005B7172">
        <w:rPr>
          <w:color w:val="FF0000"/>
          <w:sz w:val="22"/>
          <w:szCs w:val="22"/>
        </w:rPr>
        <w:t>Bldg</w:t>
      </w:r>
      <w:proofErr w:type="spellEnd"/>
      <w:r w:rsidR="005B7172">
        <w:rPr>
          <w:color w:val="FF0000"/>
          <w:sz w:val="22"/>
          <w:szCs w:val="22"/>
        </w:rPr>
        <w:t xml:space="preserve"> 40, Rm </w:t>
      </w:r>
      <w:r w:rsidR="00D629A9">
        <w:rPr>
          <w:color w:val="FF0000"/>
          <w:sz w:val="22"/>
          <w:szCs w:val="22"/>
        </w:rPr>
        <w:t>146.</w:t>
      </w:r>
    </w:p>
    <w:sectPr w:rsidR="00074A28" w:rsidRPr="001347FF" w:rsidSect="007D24AF">
      <w:footerReference w:type="default" r:id="rId10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F0" w:rsidRDefault="004A61F0" w:rsidP="00647BF4">
      <w:r>
        <w:separator/>
      </w:r>
    </w:p>
  </w:endnote>
  <w:endnote w:type="continuationSeparator" w:id="0">
    <w:p w:rsidR="004A61F0" w:rsidRDefault="004A61F0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F2F" w:rsidRDefault="00573F2F">
    <w:pPr>
      <w:pStyle w:val="Footer"/>
      <w:jc w:val="center"/>
    </w:pPr>
  </w:p>
  <w:p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F0" w:rsidRDefault="004A61F0" w:rsidP="00647BF4">
      <w:r>
        <w:separator/>
      </w:r>
    </w:p>
  </w:footnote>
  <w:footnote w:type="continuationSeparator" w:id="0">
    <w:p w:rsidR="004A61F0" w:rsidRDefault="004A61F0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80B"/>
    <w:multiLevelType w:val="hybridMultilevel"/>
    <w:tmpl w:val="689A51A4"/>
    <w:lvl w:ilvl="0" w:tplc="04090001">
      <w:start w:val="1"/>
      <w:numFmt w:val="bullet"/>
      <w:lvlText w:val=""/>
      <w:lvlJc w:val="left"/>
      <w:pPr>
        <w:ind w:left="-20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12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-576" w:hanging="180"/>
      </w:pPr>
    </w:lvl>
    <w:lvl w:ilvl="3" w:tplc="0409000F" w:tentative="1">
      <w:start w:val="1"/>
      <w:numFmt w:val="decimal"/>
      <w:lvlText w:val="%4."/>
      <w:lvlJc w:val="left"/>
      <w:pPr>
        <w:ind w:left="144" w:hanging="360"/>
      </w:pPr>
    </w:lvl>
    <w:lvl w:ilvl="4" w:tplc="04090019" w:tentative="1">
      <w:start w:val="1"/>
      <w:numFmt w:val="lowerLetter"/>
      <w:lvlText w:val="%5."/>
      <w:lvlJc w:val="left"/>
      <w:pPr>
        <w:ind w:left="864" w:hanging="360"/>
      </w:pPr>
    </w:lvl>
    <w:lvl w:ilvl="5" w:tplc="0409001B" w:tentative="1">
      <w:start w:val="1"/>
      <w:numFmt w:val="lowerRoman"/>
      <w:lvlText w:val="%6."/>
      <w:lvlJc w:val="right"/>
      <w:pPr>
        <w:ind w:left="1584" w:hanging="180"/>
      </w:pPr>
    </w:lvl>
    <w:lvl w:ilvl="6" w:tplc="0409000F" w:tentative="1">
      <w:start w:val="1"/>
      <w:numFmt w:val="decimal"/>
      <w:lvlText w:val="%7."/>
      <w:lvlJc w:val="left"/>
      <w:pPr>
        <w:ind w:left="2304" w:hanging="360"/>
      </w:pPr>
    </w:lvl>
    <w:lvl w:ilvl="7" w:tplc="04090019" w:tentative="1">
      <w:start w:val="1"/>
      <w:numFmt w:val="lowerLetter"/>
      <w:lvlText w:val="%8."/>
      <w:lvlJc w:val="left"/>
      <w:pPr>
        <w:ind w:left="3024" w:hanging="360"/>
      </w:pPr>
    </w:lvl>
    <w:lvl w:ilvl="8" w:tplc="0409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1">
    <w:nsid w:val="097463AA"/>
    <w:multiLevelType w:val="hybridMultilevel"/>
    <w:tmpl w:val="05C8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5AC9"/>
    <w:multiLevelType w:val="hybridMultilevel"/>
    <w:tmpl w:val="35A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65C26"/>
    <w:multiLevelType w:val="hybridMultilevel"/>
    <w:tmpl w:val="CEC8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0C1F"/>
    <w:multiLevelType w:val="hybridMultilevel"/>
    <w:tmpl w:val="7E0E6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D82043"/>
    <w:multiLevelType w:val="hybridMultilevel"/>
    <w:tmpl w:val="CB6E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2648C3"/>
    <w:multiLevelType w:val="hybridMultilevel"/>
    <w:tmpl w:val="40A6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2843A6"/>
    <w:multiLevelType w:val="hybridMultilevel"/>
    <w:tmpl w:val="D01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D115C6"/>
    <w:multiLevelType w:val="hybridMultilevel"/>
    <w:tmpl w:val="2320FC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3510FC"/>
    <w:multiLevelType w:val="hybridMultilevel"/>
    <w:tmpl w:val="9208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07D17"/>
    <w:multiLevelType w:val="hybridMultilevel"/>
    <w:tmpl w:val="78E2F784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1">
    <w:nsid w:val="2C380C06"/>
    <w:multiLevelType w:val="hybridMultilevel"/>
    <w:tmpl w:val="EFB21D94"/>
    <w:lvl w:ilvl="0" w:tplc="28B0398C">
      <w:start w:val="1"/>
      <w:numFmt w:val="decimal"/>
      <w:lvlText w:val="%1."/>
      <w:lvlJc w:val="left"/>
      <w:pPr>
        <w:ind w:left="36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2">
    <w:nsid w:val="2FA46CB7"/>
    <w:multiLevelType w:val="hybridMultilevel"/>
    <w:tmpl w:val="CE0EA4B8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3">
    <w:nsid w:val="326B607D"/>
    <w:multiLevelType w:val="hybridMultilevel"/>
    <w:tmpl w:val="D4A65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5B135C"/>
    <w:multiLevelType w:val="hybridMultilevel"/>
    <w:tmpl w:val="B120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D38F5"/>
    <w:multiLevelType w:val="hybridMultilevel"/>
    <w:tmpl w:val="8D86E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98680B"/>
    <w:multiLevelType w:val="hybridMultilevel"/>
    <w:tmpl w:val="977029FA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7">
    <w:nsid w:val="45DC4F3A"/>
    <w:multiLevelType w:val="hybridMultilevel"/>
    <w:tmpl w:val="4846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D77831"/>
    <w:multiLevelType w:val="hybridMultilevel"/>
    <w:tmpl w:val="A306B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F57DD2"/>
    <w:multiLevelType w:val="hybridMultilevel"/>
    <w:tmpl w:val="542E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3F5BD3"/>
    <w:multiLevelType w:val="hybridMultilevel"/>
    <w:tmpl w:val="8DA0B5E0"/>
    <w:lvl w:ilvl="0" w:tplc="28B0398C">
      <w:start w:val="1"/>
      <w:numFmt w:val="decimal"/>
      <w:lvlText w:val="%1."/>
      <w:lvlJc w:val="left"/>
      <w:pPr>
        <w:ind w:left="36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21">
    <w:nsid w:val="64AA1BF6"/>
    <w:multiLevelType w:val="multilevel"/>
    <w:tmpl w:val="C7D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BB58F9"/>
    <w:multiLevelType w:val="hybridMultilevel"/>
    <w:tmpl w:val="0E3C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EF4255"/>
    <w:multiLevelType w:val="hybridMultilevel"/>
    <w:tmpl w:val="0D4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1499E"/>
    <w:multiLevelType w:val="hybridMultilevel"/>
    <w:tmpl w:val="CC56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F097B"/>
    <w:multiLevelType w:val="hybridMultilevel"/>
    <w:tmpl w:val="EFCE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604A0"/>
    <w:multiLevelType w:val="hybridMultilevel"/>
    <w:tmpl w:val="2E667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CB0501D"/>
    <w:multiLevelType w:val="hybridMultilevel"/>
    <w:tmpl w:val="5706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B0D89"/>
    <w:multiLevelType w:val="hybridMultilevel"/>
    <w:tmpl w:val="F140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6"/>
  </w:num>
  <w:num w:numId="4">
    <w:abstractNumId w:val="17"/>
  </w:num>
  <w:num w:numId="5">
    <w:abstractNumId w:val="1"/>
  </w:num>
  <w:num w:numId="6">
    <w:abstractNumId w:val="23"/>
  </w:num>
  <w:num w:numId="7">
    <w:abstractNumId w:val="9"/>
  </w:num>
  <w:num w:numId="8">
    <w:abstractNumId w:val="2"/>
  </w:num>
  <w:num w:numId="9">
    <w:abstractNumId w:val="27"/>
  </w:num>
  <w:num w:numId="10">
    <w:abstractNumId w:val="28"/>
  </w:num>
  <w:num w:numId="11">
    <w:abstractNumId w:val="24"/>
  </w:num>
  <w:num w:numId="12">
    <w:abstractNumId w:val="0"/>
  </w:num>
  <w:num w:numId="13">
    <w:abstractNumId w:val="20"/>
  </w:num>
  <w:num w:numId="14">
    <w:abstractNumId w:val="4"/>
  </w:num>
  <w:num w:numId="15">
    <w:abstractNumId w:val="15"/>
  </w:num>
  <w:num w:numId="16">
    <w:abstractNumId w:val="14"/>
  </w:num>
  <w:num w:numId="17">
    <w:abstractNumId w:val="22"/>
  </w:num>
  <w:num w:numId="18">
    <w:abstractNumId w:val="18"/>
  </w:num>
  <w:num w:numId="19">
    <w:abstractNumId w:val="7"/>
  </w:num>
  <w:num w:numId="20">
    <w:abstractNumId w:val="5"/>
  </w:num>
  <w:num w:numId="21">
    <w:abstractNumId w:val="21"/>
  </w:num>
  <w:num w:numId="22">
    <w:abstractNumId w:val="12"/>
  </w:num>
  <w:num w:numId="23">
    <w:abstractNumId w:val="10"/>
  </w:num>
  <w:num w:numId="24">
    <w:abstractNumId w:val="16"/>
  </w:num>
  <w:num w:numId="25">
    <w:abstractNumId w:val="8"/>
  </w:num>
  <w:num w:numId="26">
    <w:abstractNumId w:val="13"/>
  </w:num>
  <w:num w:numId="27">
    <w:abstractNumId w:val="19"/>
  </w:num>
  <w:num w:numId="28">
    <w:abstractNumId w:val="3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003AF"/>
    <w:rsid w:val="000245CC"/>
    <w:rsid w:val="000252B1"/>
    <w:rsid w:val="00026B1C"/>
    <w:rsid w:val="00033CFD"/>
    <w:rsid w:val="00043F12"/>
    <w:rsid w:val="00044035"/>
    <w:rsid w:val="0005318B"/>
    <w:rsid w:val="00057D5F"/>
    <w:rsid w:val="00070F56"/>
    <w:rsid w:val="00074A28"/>
    <w:rsid w:val="00074D67"/>
    <w:rsid w:val="00076186"/>
    <w:rsid w:val="000818A8"/>
    <w:rsid w:val="00090D5C"/>
    <w:rsid w:val="000A5C87"/>
    <w:rsid w:val="000C6AA4"/>
    <w:rsid w:val="000C7636"/>
    <w:rsid w:val="000D24F2"/>
    <w:rsid w:val="000D6489"/>
    <w:rsid w:val="000E210B"/>
    <w:rsid w:val="000F406A"/>
    <w:rsid w:val="00110CCE"/>
    <w:rsid w:val="0011448D"/>
    <w:rsid w:val="00114586"/>
    <w:rsid w:val="001200BB"/>
    <w:rsid w:val="00124D5A"/>
    <w:rsid w:val="0013219B"/>
    <w:rsid w:val="001344E0"/>
    <w:rsid w:val="001347FF"/>
    <w:rsid w:val="00143DD7"/>
    <w:rsid w:val="00150861"/>
    <w:rsid w:val="00154CC3"/>
    <w:rsid w:val="001553B4"/>
    <w:rsid w:val="00170BE5"/>
    <w:rsid w:val="00195C6D"/>
    <w:rsid w:val="001A3860"/>
    <w:rsid w:val="001A6840"/>
    <w:rsid w:val="001D356B"/>
    <w:rsid w:val="001F3BCB"/>
    <w:rsid w:val="002005D3"/>
    <w:rsid w:val="00206638"/>
    <w:rsid w:val="00211871"/>
    <w:rsid w:val="00212E35"/>
    <w:rsid w:val="0021506C"/>
    <w:rsid w:val="00236DE6"/>
    <w:rsid w:val="00247B1E"/>
    <w:rsid w:val="00255C05"/>
    <w:rsid w:val="002578C7"/>
    <w:rsid w:val="00261B16"/>
    <w:rsid w:val="002669E6"/>
    <w:rsid w:val="002674B1"/>
    <w:rsid w:val="00273544"/>
    <w:rsid w:val="002A19E3"/>
    <w:rsid w:val="002A247C"/>
    <w:rsid w:val="002A4E0D"/>
    <w:rsid w:val="002B1BD5"/>
    <w:rsid w:val="002B7684"/>
    <w:rsid w:val="002C436B"/>
    <w:rsid w:val="002C5C57"/>
    <w:rsid w:val="002C6D3A"/>
    <w:rsid w:val="002D23CE"/>
    <w:rsid w:val="002D4F23"/>
    <w:rsid w:val="002D53C9"/>
    <w:rsid w:val="002E4228"/>
    <w:rsid w:val="0032382C"/>
    <w:rsid w:val="00327202"/>
    <w:rsid w:val="0036201D"/>
    <w:rsid w:val="00365C81"/>
    <w:rsid w:val="00365CC6"/>
    <w:rsid w:val="00372DFE"/>
    <w:rsid w:val="00391FFD"/>
    <w:rsid w:val="003B3743"/>
    <w:rsid w:val="003B723D"/>
    <w:rsid w:val="003B7E3D"/>
    <w:rsid w:val="003C31BD"/>
    <w:rsid w:val="003C4819"/>
    <w:rsid w:val="003D0BD7"/>
    <w:rsid w:val="003D0E86"/>
    <w:rsid w:val="003D1EFA"/>
    <w:rsid w:val="003D20BD"/>
    <w:rsid w:val="003E1C0E"/>
    <w:rsid w:val="003E1D61"/>
    <w:rsid w:val="003E7372"/>
    <w:rsid w:val="003F031D"/>
    <w:rsid w:val="003F1357"/>
    <w:rsid w:val="003F5705"/>
    <w:rsid w:val="0040110C"/>
    <w:rsid w:val="00410C18"/>
    <w:rsid w:val="004126A3"/>
    <w:rsid w:val="00421F56"/>
    <w:rsid w:val="004352A9"/>
    <w:rsid w:val="0044367D"/>
    <w:rsid w:val="00444D90"/>
    <w:rsid w:val="004478C9"/>
    <w:rsid w:val="00452DE9"/>
    <w:rsid w:val="00454151"/>
    <w:rsid w:val="0046279E"/>
    <w:rsid w:val="00467784"/>
    <w:rsid w:val="00473069"/>
    <w:rsid w:val="00480184"/>
    <w:rsid w:val="00486008"/>
    <w:rsid w:val="00490765"/>
    <w:rsid w:val="004913D9"/>
    <w:rsid w:val="00495300"/>
    <w:rsid w:val="004A2E59"/>
    <w:rsid w:val="004A61F0"/>
    <w:rsid w:val="004B5E44"/>
    <w:rsid w:val="004F186D"/>
    <w:rsid w:val="004F5882"/>
    <w:rsid w:val="00501EE2"/>
    <w:rsid w:val="00505A47"/>
    <w:rsid w:val="00513F22"/>
    <w:rsid w:val="0053148E"/>
    <w:rsid w:val="005403F0"/>
    <w:rsid w:val="005414B0"/>
    <w:rsid w:val="005563D2"/>
    <w:rsid w:val="00565072"/>
    <w:rsid w:val="005733BD"/>
    <w:rsid w:val="00573F2F"/>
    <w:rsid w:val="00591337"/>
    <w:rsid w:val="005B1A83"/>
    <w:rsid w:val="005B7172"/>
    <w:rsid w:val="005B7E51"/>
    <w:rsid w:val="005C090A"/>
    <w:rsid w:val="005C36F0"/>
    <w:rsid w:val="005D1A8B"/>
    <w:rsid w:val="005D1DE7"/>
    <w:rsid w:val="005D285A"/>
    <w:rsid w:val="005D43CC"/>
    <w:rsid w:val="005F0530"/>
    <w:rsid w:val="005F47C6"/>
    <w:rsid w:val="00606F3C"/>
    <w:rsid w:val="0061206F"/>
    <w:rsid w:val="00614B16"/>
    <w:rsid w:val="0061601D"/>
    <w:rsid w:val="0061609B"/>
    <w:rsid w:val="00627690"/>
    <w:rsid w:val="00632BB2"/>
    <w:rsid w:val="00644872"/>
    <w:rsid w:val="00647B62"/>
    <w:rsid w:val="00647BF4"/>
    <w:rsid w:val="006509AE"/>
    <w:rsid w:val="00665677"/>
    <w:rsid w:val="0066626A"/>
    <w:rsid w:val="00671B45"/>
    <w:rsid w:val="006736E7"/>
    <w:rsid w:val="006A6D7D"/>
    <w:rsid w:val="006B777A"/>
    <w:rsid w:val="006C01AC"/>
    <w:rsid w:val="006C656A"/>
    <w:rsid w:val="006D5BF8"/>
    <w:rsid w:val="006D7B1B"/>
    <w:rsid w:val="006E05D2"/>
    <w:rsid w:val="006E0F7A"/>
    <w:rsid w:val="0070674F"/>
    <w:rsid w:val="00707CAA"/>
    <w:rsid w:val="0071314A"/>
    <w:rsid w:val="00713FE5"/>
    <w:rsid w:val="007143D5"/>
    <w:rsid w:val="0071637E"/>
    <w:rsid w:val="00731941"/>
    <w:rsid w:val="007322DF"/>
    <w:rsid w:val="00732D23"/>
    <w:rsid w:val="00735EE8"/>
    <w:rsid w:val="00745906"/>
    <w:rsid w:val="007609D3"/>
    <w:rsid w:val="00773A1D"/>
    <w:rsid w:val="00773B93"/>
    <w:rsid w:val="007752DC"/>
    <w:rsid w:val="00775E94"/>
    <w:rsid w:val="007836C5"/>
    <w:rsid w:val="00784F50"/>
    <w:rsid w:val="007C2FDF"/>
    <w:rsid w:val="007C4892"/>
    <w:rsid w:val="007D24AF"/>
    <w:rsid w:val="007E732D"/>
    <w:rsid w:val="00804818"/>
    <w:rsid w:val="008153E7"/>
    <w:rsid w:val="00815DE1"/>
    <w:rsid w:val="00815FE4"/>
    <w:rsid w:val="0081664B"/>
    <w:rsid w:val="00826641"/>
    <w:rsid w:val="00830966"/>
    <w:rsid w:val="00833491"/>
    <w:rsid w:val="00833E6C"/>
    <w:rsid w:val="00834B68"/>
    <w:rsid w:val="008425EB"/>
    <w:rsid w:val="008457FC"/>
    <w:rsid w:val="00850634"/>
    <w:rsid w:val="0085324B"/>
    <w:rsid w:val="00895CBD"/>
    <w:rsid w:val="00895E95"/>
    <w:rsid w:val="008D0A77"/>
    <w:rsid w:val="008D13D4"/>
    <w:rsid w:val="008D5E4A"/>
    <w:rsid w:val="008E6D10"/>
    <w:rsid w:val="008F1A05"/>
    <w:rsid w:val="008F4C81"/>
    <w:rsid w:val="008F76FD"/>
    <w:rsid w:val="00906AB3"/>
    <w:rsid w:val="00907E07"/>
    <w:rsid w:val="00922214"/>
    <w:rsid w:val="00941B56"/>
    <w:rsid w:val="00952E50"/>
    <w:rsid w:val="0095640B"/>
    <w:rsid w:val="00961E58"/>
    <w:rsid w:val="009664A0"/>
    <w:rsid w:val="00971FDD"/>
    <w:rsid w:val="00986986"/>
    <w:rsid w:val="009A4666"/>
    <w:rsid w:val="009A5366"/>
    <w:rsid w:val="009C27CD"/>
    <w:rsid w:val="009D5E2C"/>
    <w:rsid w:val="00A03BB0"/>
    <w:rsid w:val="00A21BF0"/>
    <w:rsid w:val="00A22AD0"/>
    <w:rsid w:val="00A36E98"/>
    <w:rsid w:val="00A37515"/>
    <w:rsid w:val="00A51442"/>
    <w:rsid w:val="00A60DD0"/>
    <w:rsid w:val="00A66B5E"/>
    <w:rsid w:val="00A71827"/>
    <w:rsid w:val="00A7731F"/>
    <w:rsid w:val="00AA161D"/>
    <w:rsid w:val="00AB1DC7"/>
    <w:rsid w:val="00AC20C1"/>
    <w:rsid w:val="00AC4071"/>
    <w:rsid w:val="00AD573E"/>
    <w:rsid w:val="00AE14C6"/>
    <w:rsid w:val="00AF2B38"/>
    <w:rsid w:val="00AF59CA"/>
    <w:rsid w:val="00B020D2"/>
    <w:rsid w:val="00B0277C"/>
    <w:rsid w:val="00B210A9"/>
    <w:rsid w:val="00B262E3"/>
    <w:rsid w:val="00B308B5"/>
    <w:rsid w:val="00B4069F"/>
    <w:rsid w:val="00B7503D"/>
    <w:rsid w:val="00B862FE"/>
    <w:rsid w:val="00B87183"/>
    <w:rsid w:val="00B876FA"/>
    <w:rsid w:val="00BB2C1C"/>
    <w:rsid w:val="00BC0991"/>
    <w:rsid w:val="00BC7750"/>
    <w:rsid w:val="00BE0A7B"/>
    <w:rsid w:val="00BE2893"/>
    <w:rsid w:val="00BF5F0B"/>
    <w:rsid w:val="00C050BA"/>
    <w:rsid w:val="00C07A42"/>
    <w:rsid w:val="00C24EA5"/>
    <w:rsid w:val="00C336A4"/>
    <w:rsid w:val="00C36504"/>
    <w:rsid w:val="00C43CE7"/>
    <w:rsid w:val="00C77DBF"/>
    <w:rsid w:val="00C82139"/>
    <w:rsid w:val="00C838EF"/>
    <w:rsid w:val="00C858FA"/>
    <w:rsid w:val="00CA1981"/>
    <w:rsid w:val="00CB1C9C"/>
    <w:rsid w:val="00CB3261"/>
    <w:rsid w:val="00CB331C"/>
    <w:rsid w:val="00CC6FA6"/>
    <w:rsid w:val="00CC7D26"/>
    <w:rsid w:val="00CD6EEB"/>
    <w:rsid w:val="00CE13BE"/>
    <w:rsid w:val="00CF2B41"/>
    <w:rsid w:val="00CF43F7"/>
    <w:rsid w:val="00CF6AFA"/>
    <w:rsid w:val="00D00A55"/>
    <w:rsid w:val="00D101A3"/>
    <w:rsid w:val="00D13086"/>
    <w:rsid w:val="00D13562"/>
    <w:rsid w:val="00D22643"/>
    <w:rsid w:val="00D31A5C"/>
    <w:rsid w:val="00D45649"/>
    <w:rsid w:val="00D50C3C"/>
    <w:rsid w:val="00D54C33"/>
    <w:rsid w:val="00D558F8"/>
    <w:rsid w:val="00D56591"/>
    <w:rsid w:val="00D629A9"/>
    <w:rsid w:val="00D62DA3"/>
    <w:rsid w:val="00D64D2A"/>
    <w:rsid w:val="00D667EA"/>
    <w:rsid w:val="00D77FE0"/>
    <w:rsid w:val="00D854D6"/>
    <w:rsid w:val="00DA123A"/>
    <w:rsid w:val="00DA32E3"/>
    <w:rsid w:val="00DB6C34"/>
    <w:rsid w:val="00DC36D2"/>
    <w:rsid w:val="00DE1B70"/>
    <w:rsid w:val="00DF2ADC"/>
    <w:rsid w:val="00DF46BC"/>
    <w:rsid w:val="00E010E4"/>
    <w:rsid w:val="00E1432F"/>
    <w:rsid w:val="00E159F3"/>
    <w:rsid w:val="00E433A9"/>
    <w:rsid w:val="00E44C9C"/>
    <w:rsid w:val="00E47469"/>
    <w:rsid w:val="00E52D04"/>
    <w:rsid w:val="00E54094"/>
    <w:rsid w:val="00E54578"/>
    <w:rsid w:val="00E64A6C"/>
    <w:rsid w:val="00E73C7C"/>
    <w:rsid w:val="00E74119"/>
    <w:rsid w:val="00E93ABD"/>
    <w:rsid w:val="00EA42C4"/>
    <w:rsid w:val="00EB16EA"/>
    <w:rsid w:val="00EC1C8D"/>
    <w:rsid w:val="00ED3D6E"/>
    <w:rsid w:val="00ED485B"/>
    <w:rsid w:val="00ED6890"/>
    <w:rsid w:val="00EF11F3"/>
    <w:rsid w:val="00EF7450"/>
    <w:rsid w:val="00F02B05"/>
    <w:rsid w:val="00F112EB"/>
    <w:rsid w:val="00F11DA7"/>
    <w:rsid w:val="00F16629"/>
    <w:rsid w:val="00F27105"/>
    <w:rsid w:val="00F30D0D"/>
    <w:rsid w:val="00F3245A"/>
    <w:rsid w:val="00F419B6"/>
    <w:rsid w:val="00F578FC"/>
    <w:rsid w:val="00F60B67"/>
    <w:rsid w:val="00F62E1B"/>
    <w:rsid w:val="00F741CB"/>
    <w:rsid w:val="00F74F74"/>
    <w:rsid w:val="00F772D2"/>
    <w:rsid w:val="00F83323"/>
    <w:rsid w:val="00F85363"/>
    <w:rsid w:val="00F85AA9"/>
    <w:rsid w:val="00F930C0"/>
    <w:rsid w:val="00FA7EC5"/>
    <w:rsid w:val="00FB655C"/>
    <w:rsid w:val="00FC646C"/>
    <w:rsid w:val="00FD0418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miri@mtsa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8CE71-3B2A-4BAF-9085-370EFEE2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3</cp:revision>
  <cp:lastPrinted>2015-09-02T17:26:00Z</cp:lastPrinted>
  <dcterms:created xsi:type="dcterms:W3CDTF">2016-07-22T18:23:00Z</dcterms:created>
  <dcterms:modified xsi:type="dcterms:W3CDTF">2016-07-22T18:56:00Z</dcterms:modified>
</cp:coreProperties>
</file>